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4596" w14:textId="06B7F098" w:rsidR="003A42DD" w:rsidRDefault="00000000">
      <w:pPr>
        <w:widowControl/>
        <w:jc w:val="left"/>
        <w:rPr>
          <w:rFonts w:ascii="黑体" w:eastAsia="黑体" w:hAnsi="黑体" w:cs="Courier New"/>
          <w:sz w:val="28"/>
          <w:szCs w:val="28"/>
        </w:rPr>
      </w:pPr>
      <w:r>
        <w:rPr>
          <w:rFonts w:ascii="宋体" w:hAnsi="宋体" w:hint="eastAsia"/>
          <w:b/>
          <w:sz w:val="28"/>
        </w:rPr>
        <w:t>附件二：</w:t>
      </w:r>
      <w:r>
        <w:rPr>
          <w:rFonts w:ascii="黑体" w:eastAsia="黑体" w:hAnsi="黑体" w:cs="Courier New" w:hint="eastAsia"/>
          <w:sz w:val="28"/>
          <w:szCs w:val="28"/>
        </w:rPr>
        <w:t>宝安区智慧</w:t>
      </w:r>
      <w:r w:rsidR="00912D7B">
        <w:rPr>
          <w:rFonts w:ascii="黑体" w:eastAsia="黑体" w:hAnsi="黑体" w:cs="Courier New" w:hint="eastAsia"/>
          <w:sz w:val="28"/>
          <w:szCs w:val="28"/>
        </w:rPr>
        <w:t>养老管控指挥中心</w:t>
      </w:r>
      <w:r>
        <w:rPr>
          <w:rFonts w:ascii="黑体" w:eastAsia="黑体" w:hAnsi="黑体" w:cs="Courier New" w:hint="eastAsia"/>
          <w:sz w:val="28"/>
          <w:szCs w:val="28"/>
        </w:rPr>
        <w:t>项目回函</w:t>
      </w:r>
    </w:p>
    <w:p w14:paraId="5995A898" w14:textId="5D71C3F5" w:rsidR="00F21C5C" w:rsidRDefault="00F21C5C" w:rsidP="00F21C5C">
      <w:pPr>
        <w:pStyle w:val="2"/>
        <w:spacing w:after="78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2"/>
        <w:gridCol w:w="2384"/>
        <w:gridCol w:w="3644"/>
        <w:gridCol w:w="487"/>
        <w:gridCol w:w="379"/>
        <w:gridCol w:w="543"/>
        <w:gridCol w:w="543"/>
      </w:tblGrid>
      <w:tr w:rsidR="00625951" w:rsidRPr="00E35220" w14:paraId="09EA7EB4" w14:textId="022431ED" w:rsidTr="00625951">
        <w:trPr>
          <w:trHeight w:val="327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2D322B" w14:textId="77777777" w:rsidR="00F21C5C" w:rsidRPr="00E35220" w:rsidRDefault="00F21C5C" w:rsidP="00F21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EA4308" w14:textId="77777777" w:rsidR="00F21C5C" w:rsidRPr="00E35220" w:rsidRDefault="00F21C5C" w:rsidP="00F21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1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A7893" w14:textId="38A209EB" w:rsidR="00F21C5C" w:rsidRPr="00E35220" w:rsidRDefault="00F21C5C" w:rsidP="00F21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规格参数</w:t>
            </w:r>
          </w:p>
        </w:tc>
        <w:tc>
          <w:tcPr>
            <w:tcW w:w="2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0841B" w14:textId="77777777" w:rsidR="00F21C5C" w:rsidRPr="00E35220" w:rsidRDefault="00F21C5C" w:rsidP="00F21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E72" w14:textId="77777777" w:rsidR="00F21C5C" w:rsidRPr="00E35220" w:rsidRDefault="00F21C5C" w:rsidP="00F21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776" w14:textId="77777777" w:rsidR="00F21C5C" w:rsidRDefault="00F21C5C" w:rsidP="00F21C5C">
            <w:pPr>
              <w:widowControl/>
              <w:spacing w:line="36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  <w:p w14:paraId="7819F618" w14:textId="2CEA0523" w:rsidR="00F21C5C" w:rsidRPr="00E35220" w:rsidRDefault="00F21C5C" w:rsidP="00F21C5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D31" w14:textId="77777777" w:rsidR="00F21C5C" w:rsidRDefault="00F21C5C" w:rsidP="00F21C5C">
            <w:pPr>
              <w:widowControl/>
              <w:spacing w:line="36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总价</w:t>
            </w:r>
          </w:p>
          <w:p w14:paraId="419BFCB5" w14:textId="62D97398" w:rsidR="00F21C5C" w:rsidRPr="00E35220" w:rsidRDefault="00F21C5C" w:rsidP="00F21C5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 w:rsidR="00F21C5C" w:rsidRPr="00E35220" w14:paraId="5C653CD7" w14:textId="183A7AA9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B773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938D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大屏显示系统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5A0D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815B3" w14:textId="77777777" w:rsidR="00F21C5C" w:rsidRPr="00E35220" w:rsidRDefault="00F21C5C" w:rsidP="00B30DB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37E" w14:textId="77777777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273" w14:textId="77777777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3C7" w14:textId="1702F400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21C5C" w:rsidRPr="00E35220" w14:paraId="2A294DB0" w14:textId="541ABD7A" w:rsidTr="00625951">
        <w:trPr>
          <w:trHeight w:val="1695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DBFCA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78E99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5110F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1.像素间距：1.25mm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2.每平米LED灯：640000个/ m2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3.模组尺寸：150mm（宽）X337.5mm（高）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4.单元箱体尺寸：600mm(宽)×337.5mm(高)×50（厚）                             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5.箱体材质：压铸铝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C147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C8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64E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667" w14:textId="20CE8670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21C5C" w:rsidRPr="00E35220" w14:paraId="65FA7968" w14:textId="5FA4E22A" w:rsidTr="00625951">
        <w:trPr>
          <w:trHeight w:val="1695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96143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202B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发送卡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F92BA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"发送卡SDS6E，2K发送卡，输入分辨率：最大1920*1200像素，支持分辨率自定义任意设置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单卡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最大带载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230W像素点；最宽4096，最高4096；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输出:6个千兆网口。"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CDEC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59C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C24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0AA" w14:textId="0C1809FB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21C5C" w:rsidRPr="00E35220" w14:paraId="4F1CB551" w14:textId="3EDA39D1" w:rsidTr="00625951">
        <w:trPr>
          <w:trHeight w:val="291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106EC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77E7D8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配电柜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631D7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15KW+PLC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3065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7A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AC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B85" w14:textId="6C2F9F44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21C5C" w:rsidRPr="00E35220" w14:paraId="4CA47C8F" w14:textId="043A59EF" w:rsidTr="00625951">
        <w:trPr>
          <w:trHeight w:val="1215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4BAD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5FCE54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视频控制器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B1D4C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二合一视频处理器：2U机箱，带载1040万（横向最大16384，纵向最大8192）；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画面数量：6；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控制方式：USB、TCP/IP。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FA99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643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F5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C66B" w14:textId="1D242CCF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21C5C" w:rsidRPr="00E35220" w14:paraId="5A8961FA" w14:textId="7900D13B" w:rsidTr="00625951">
        <w:trPr>
          <w:trHeight w:val="291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B523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9DE0C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显示屏钢结构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4C8C6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根据现场定制钢结构和不锈钢包边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71A4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1DD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E2E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C6E3" w14:textId="62D3502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21C5C" w:rsidRPr="00E35220" w14:paraId="7DA061E1" w14:textId="3B45AF15" w:rsidTr="00625951">
        <w:trPr>
          <w:trHeight w:val="2415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8093B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0339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网络化分布式发送节点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80CB6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通过单根CAT6及以上电缆传输视频、立体声音频、IR（红外）和RS-232信号至15-0m（最大）远的距离；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支持视、音频同步或异步切换；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支持接收网络客户端发送的串口控制数据，Hex或ASCII数据格式，波特率可选；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支持可视化调度、输入信号自识别功能。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C685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199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15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071" w14:textId="057667C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21C5C" w:rsidRPr="00E35220" w14:paraId="2796F137" w14:textId="5C643AC2" w:rsidTr="00625951">
        <w:trPr>
          <w:trHeight w:val="2175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7FA44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A8AA3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网络化分布式接收节点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5E913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通过单根CAT6及以上电缆接收来自150m（最大）外传送过来的视频、立体声音频、红外及RS-232信号；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支持视、音频同步或异步切换；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支持接收网络客户端发送的串口控制数据，Hex或ASCII数据格式，波特率可选；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支持可视化调度。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B5E7C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A0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D31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A20" w14:textId="540C61E1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21C5C" w:rsidRPr="00E35220" w14:paraId="47FC0CB9" w14:textId="013E4258" w:rsidTr="00625951">
        <w:trPr>
          <w:trHeight w:val="2655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0948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01A0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分布式调度和图像综合管理平台系统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3D7B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16个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，输入输出自定义技术，确保适应不同配置的各类型场所，包括从1to15到15to1任意信号阵列变换；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专属的INTERACTIVE接口，实现可视化控制；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内置WEB管理页面，支持系统设备配置管理，支持多用户权限管理，支持单画面拼接，支持信号切换、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轮循切换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单系统最大支持200台高清发送/接收终端在线，满足信号调度。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A87B4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CD1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4A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DD98" w14:textId="65954DAD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21C5C" w:rsidRPr="00E35220" w14:paraId="758B30C2" w14:textId="79D8EFD3" w:rsidTr="00625951">
        <w:trPr>
          <w:trHeight w:val="276"/>
        </w:trPr>
        <w:tc>
          <w:tcPr>
            <w:tcW w:w="3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80DF5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03CC3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分布式移动管理终端</w:t>
            </w:r>
          </w:p>
        </w:tc>
        <w:tc>
          <w:tcPr>
            <w:tcW w:w="21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D3C42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10.8英寸、4GB+64GB、WLAN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版标配</w:t>
            </w:r>
            <w:proofErr w:type="gramEnd"/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D7C4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A00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F7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4A1" w14:textId="2BD87066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21C5C" w:rsidRPr="00E35220" w14:paraId="266E7708" w14:textId="3F080B72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A7FF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6CA39E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标配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LED线辅材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D9960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满足使用要求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1BB7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18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CB4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EC7" w14:textId="688F32CF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21C5C" w:rsidRPr="00E35220" w14:paraId="551316F7" w14:textId="08F42462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93FF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二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7498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会议及音响系统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BE05D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B04FC" w14:textId="77777777" w:rsidR="00F21C5C" w:rsidRPr="00E35220" w:rsidRDefault="00F21C5C" w:rsidP="00B30DB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1009" w14:textId="77777777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BAE" w14:textId="77777777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8025" w14:textId="20C8D8BF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21C5C" w:rsidRPr="00E35220" w14:paraId="433BFEE9" w14:textId="2854DC4A" w:rsidTr="00625951">
        <w:trPr>
          <w:trHeight w:val="81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64D89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D546E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数字媒体矩阵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D30E2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1、≥12 路AEC话筒/线路电平输入，≥8 路话筒/线路电平输出 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2、≥128 x 128通道的AVB；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3、语音识别技术；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4、回声消除技术,回声消除技术算法不占用系统DSP资源，提供20Hz到20kHz的全高清宽频率AEC，此算法能处理≥250ms的尾长，100dB/s的收敛率；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5、具有VOIP网络电话会议功能，采用标准RJ-45接口的SIP VOIP电话；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6、具有模拟电话会议功能，采用 RJ-11 接头的标准 FXO 电话接口；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7、可升级扩展为智能管理主机，具备完善的会议管理，包括;覆盖、手动、语音控制等发言模式，限制发言人数，主席优先功能等，可拓展智能摄像跟踪;每路话筒可以独立处理，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包括包括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均  衡、反馈抑制、混音、低切、AGC等，声音品质佳，本地系统最大支持≥12个单元；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8、内置千兆以太网端口及RS-232 串行端口及4 针 GPIO接口；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9、强大的DSP多功能处理器：反馈抑制、回声消除、均衡、压限、分频、滤波、矩阵，延时、电平控制器、电平表、讯号产生器等众多功能于一体；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10、设备控制≥3种方式：网络连接电脑、厂家控制面板、和第三方中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控进行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11、配备电容式触控导航的 OLED 显示；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12、通过以太网进行系统配置和控制；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90D58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A82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298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DC59" w14:textId="4D715950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498690C3" w14:textId="75791786" w:rsidTr="00625951">
        <w:trPr>
          <w:trHeight w:val="591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F135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85397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控制软件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A2355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根据实际情况定制开发，实现互联互通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A47F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778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3BE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DAD" w14:textId="065112BB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313FC6B6" w14:textId="277E8234" w:rsidTr="00625951">
        <w:trPr>
          <w:trHeight w:val="4047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C609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C2028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数字话筒主机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6E88E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1、≥12 路话筒/线路电平输入，8 路话筒/线路电平输出；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2、千兆以太网端口；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3、多达8 路可配置USB 音频通道；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4、RS-232 串行端口；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5、配备电容式触控导航的OLED 显示；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6、通过以太网进行系统配置和控制；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7、与数字媒体矩阵完全兼容（AVB 机型）；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8、通过直观软件进行信号处理，允许配置和控制信号路由、混音、均衡 、滤波、延迟等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4535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526C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2B7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BE3" w14:textId="44C188A0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4F0D3BB1" w14:textId="6315D9BD" w:rsidTr="00625951">
        <w:trPr>
          <w:trHeight w:val="4335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706E9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10DD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鹅颈话筒（含底座）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C8183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1、元件：固定充电背板，静电型电容式；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2、指向性：超心形单指向性；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3、频率响应：不窄于80~20,000 Hz；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4、开路灵敏度：≥-40 dB (10.0 mV) 以 1V 于 1 Pa；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5、阻抗：250欧姆；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6、最大输入声压级：≥138 dB 声压, 1 kHz 于 1% T.H.D.；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7、动态范围 (典型值)：≥106 dB, 1 kHz at Max SPL；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8、信噪比：≤65 dB, 1 kHz 于 1Pa；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9、尺寸：≥457.2 mm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1765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20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CDD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58A" w14:textId="41C7E0DB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49935E00" w14:textId="6F5FFEF7" w:rsidTr="00625951">
        <w:trPr>
          <w:trHeight w:val="3759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7C699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AB87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双通道无线话筒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49C9B" w14:textId="77777777" w:rsidR="00F21C5C" w:rsidRPr="00E35220" w:rsidRDefault="00F21C5C" w:rsidP="00B30DB4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1、载波频段：UHF522MHz~936 MHz；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2、频率响应：45Hz-18KHz ±1dB    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3、频带宽度：32MHz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4、采样率：96kHz 24-Bit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5、频率稳定度：±0.005%；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6、接收频道：双频道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7、有效工作距离：≥100m(米）；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8、内置数字均衡处理器，有多种音色模式可选；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9、主机有TCP/IP接口可与电脑连接，可实现远程控制诊断和升级；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8B03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FF0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F2C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FC8" w14:textId="163672D2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52D67962" w14:textId="37C6F4C8" w:rsidTr="00625951">
        <w:trPr>
          <w:trHeight w:val="5487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9F12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F5462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功率放大器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0151C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1、立体声功率：8Ω-400W*2，4Ω-600W*2；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2、桥接功率：8Ω-800W；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3、信噪比：＞90dB(8Ω,1kHz)；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4、阻尼系数：≥300:1(8Ω,100Hz)；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5、频率响应：20Hz-20KHz（+0,/-0.5db,1%输出功率）；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6、总谐波失真：＜0.08%(8Ω,1kHz，1w)；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7、互调失真：＜0.1%(8Ω,1kHz，1w)；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8、输入灵敏度：0db(0.77Vrms)/1.0V/1.55V；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9、低通：20Hz-180Hz Valid；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10、高通：130HZ-20KHz Valid；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11、输入阻抗：30KΩ（平衡输入，立体声模式）/15KΩ（平衡输入，并联模式/桥接模式）；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6CB0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9E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16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06D" w14:textId="38845D42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4E47103D" w14:textId="0D4AE24A" w:rsidTr="00625951">
        <w:trPr>
          <w:trHeight w:val="2895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FB95F9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51E1D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全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频专业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扬声器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12243" w14:textId="77777777" w:rsidR="00F21C5C" w:rsidRPr="00E35220" w:rsidRDefault="00F21C5C" w:rsidP="00B30DB4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1、单元配置：2*6.5"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钕磁低音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单元，1"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钕磁高音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驱动器；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2、频响范围：不窄于90Hz-19kHz 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3、额定/峰值功率：150W/450W 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4、灵敏度：≥93dB 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5、最大声压级：≥118dB 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6、标准阻抗：8Ω 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7、辐射角度：90°X 60° ；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C5B7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9D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673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873" w14:textId="4ADCB696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16A5AA4F" w14:textId="4F9763A8" w:rsidTr="00625951">
        <w:trPr>
          <w:trHeight w:val="3471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46E1C8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508588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辅助天花扬声器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F7E02" w14:textId="77777777" w:rsidR="00F21C5C" w:rsidRPr="00E35220" w:rsidRDefault="00F21C5C" w:rsidP="00B30DB4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1、单元配置: 1x6.5"低频单元、1x1"高频单元；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2、频响范围:不窄于70Hz-20kHz；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3、额定功率: 40W、70V(40、30、20、10、5Watts)/100V(X,40、30、20、10Watts)  ；                  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4、灵敏度：≥89dB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5、最大声压级:≥111dB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6、标准阻抗：8Ω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7、扩散角度：90度锥形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1F72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61D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DAC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07D" w14:textId="37668BB1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319E751C" w14:textId="3C3AC128" w:rsidTr="00625951">
        <w:trPr>
          <w:trHeight w:val="2319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834F0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B671C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电源时序器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F4D0E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1、最大输入电流 30A；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2、共八通道，单通道最大输出电流16A；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3、插座标准 兼容国标6A、10A、16A，英标13A、美标15A、欧标G/M插头；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4、控制协议: RS-232串口协议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BC82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27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67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E36" w14:textId="391B8140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6686FA5F" w14:textId="67F53FEC" w:rsidTr="00625951">
        <w:trPr>
          <w:trHeight w:val="303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FF8E8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AFB2D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2C10C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1、满足使用要求。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498B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68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BD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690" w14:textId="2C148B8B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2FDD6FC3" w14:textId="55AE3662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00CD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三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9776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视频会议系统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5DE4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DA81B" w14:textId="77777777" w:rsidR="00F21C5C" w:rsidRPr="00E35220" w:rsidRDefault="00F21C5C" w:rsidP="00B30DB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EAE1" w14:textId="77777777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D96" w14:textId="77777777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FCD" w14:textId="71B0907F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21C5C" w:rsidRPr="00E35220" w14:paraId="2B83E7DF" w14:textId="36F5B8EA" w:rsidTr="00625951">
        <w:trPr>
          <w:trHeight w:val="2319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5644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3F858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多点控制单元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AFC91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采用新一代媒体处理平台，支持H.264 HP 1080p60视频编解码处理，19英寸标准机框2U，支持1080p 60fps全编全解，每端口多画面。高清端口并发接入能力，并支持端口自动适配。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本次提供24路1080P30fps高清端口并发接入能力。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8342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7B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86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0C1" w14:textId="45A70A4D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599A16AC" w14:textId="6FC6541F" w:rsidTr="00625951">
        <w:trPr>
          <w:trHeight w:val="1743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63134D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E86124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会议管理平台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378C6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视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讯综合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业务管理平台可对企业所有视频资产如MCU、GK、终端资源进行集中管理。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含50设备管理License,50设备注册License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CFD7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7F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2C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951" w14:textId="08404563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7D0ED274" w14:textId="69BBCC3C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64B10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E9477E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千兆交换机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88BB5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24口千兆交换机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47DE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47B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67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265" w14:textId="741AC45D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1D976F0A" w14:textId="1043CC6A" w:rsidTr="00625951">
        <w:trPr>
          <w:trHeight w:val="3471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C94F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BA61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视频会议终端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EA7F3" w14:textId="77777777" w:rsidR="00F21C5C" w:rsidRPr="00E35220" w:rsidRDefault="00F21C5C" w:rsidP="00B30DB4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音频协议G.711A/G.711U/G.722/G.722.1C/G.729/Opus/AAC-LD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视频协议：H.263/H.263+/H.264 HP/H.264 BP/H.264SVC/H.265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辅流协议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：H.239/BFCP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视频特性：活动图像分辨率1080P 60fps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活动双流1080P60+1080P60（4K15）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1080P30+1080P30（4K8）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E03F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F9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DE8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B51" w14:textId="1B8C4E51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74DEB905" w14:textId="388A0DBB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8B868C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5951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58EFD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满足使用要求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B4E8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FD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E8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8777" w14:textId="0E44EE3C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7C5B3F3C" w14:textId="0A82B37B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CFDF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6A34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设备机柜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19788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标准19英寸机柜、冷轧钢板机柜22U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F089C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1818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4AF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197" w14:textId="578E9202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333A3994" w14:textId="5F1188A0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95DDED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6FB42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千兆交换机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E0019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24口千兆交换机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69C1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1F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53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C1C" w14:textId="553BCED3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36B1C45B" w14:textId="01E16CED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BFC0B9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170DE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光纤模块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3D18F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SFP千兆单模 光纤模块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B3DC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B8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DF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FE7" w14:textId="5A24BDCE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4DA9657C" w14:textId="1DFDC66A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6ABE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BCB8E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PDU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排插</w:t>
            </w:r>
            <w:proofErr w:type="gramEnd"/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E0114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国产、6位防雷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C5EF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50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CC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A4A7" w14:textId="6291664F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14C7CB39" w14:textId="590673D5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A720A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BD7D9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UPS不间断电源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45002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输出功率容量：6KVA 后备时间30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分钟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E551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5B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074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920F" w14:textId="75D2AD3B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597FC555" w14:textId="166E47EE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C16F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9994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综合布线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9542B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满足使用要求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EAB4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20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B58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051" w14:textId="4CB44AE5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7A573D48" w14:textId="2D122883" w:rsidTr="00625951">
        <w:trPr>
          <w:trHeight w:val="879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C226F9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5DD0C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操作电脑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7170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戴尔  VOSTRO 3881 I7-10700/8G/1T/无光驱/2g 独立显卡/WIN10 无线 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蓝牙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CA02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A3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14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F33" w14:textId="07E7C4E1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307D9D3C" w14:textId="67ED478C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D6E7A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82765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无线路由器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2E51D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千兆双频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C469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5D3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9B6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5C4" w14:textId="6E35937B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28C5916F" w14:textId="4155A600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5DE9C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四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A026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办公值守系统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A18CF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6814F" w14:textId="77777777" w:rsidR="00F21C5C" w:rsidRPr="00E35220" w:rsidRDefault="00F21C5C" w:rsidP="00B30DB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1CF" w14:textId="77777777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B46" w14:textId="77777777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7E1" w14:textId="6317D0B0" w:rsidR="00F21C5C" w:rsidRPr="00E35220" w:rsidRDefault="00F21C5C" w:rsidP="00B30DB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21C5C" w:rsidRPr="00E35220" w14:paraId="7FEDE057" w14:textId="3B42591A" w:rsidTr="00625951">
        <w:trPr>
          <w:trHeight w:val="4911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923FE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96AAD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U型主席台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55665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1、基材：面板基材采用E1级国家达标高密度板，密度达到708kg/㎡,含水率9-12%达国家标准,甲醛含量≤8mg/100g，经过耐酸碱、防虫、防腐特殊处理；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2、饰面：进口一级胡桃木皮，厚度≥0.8mm，防虫处理；桌面厚度为50mm；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3、封边：实木封边基材，使用10mm实木封边，使会议桌边框更结实耐撞，而且美观；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4、油漆：使用台湾进口大宝优质环保漆，环保标准达到欧洲E1级，有害物质含量少于国家标准要求；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5、油漆工艺：采用五底三面工艺，共八道油漆，桌面更光滑，而且耐磨耐腐蚀，使用寿命更长。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03B6E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38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A4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448" w14:textId="62278F28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15B04225" w14:textId="56540631" w:rsidTr="00625951">
        <w:trPr>
          <w:trHeight w:val="3471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462B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AE829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领导椅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927CA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1、椅脚：实木，静态可承受1000KG，达到美国BIFMA办公家具标准要求；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2、扶手：实木，同样采用五底三面油漆工艺；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3、靠背及椅面：采用进口意大利优质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半粒青头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层皮；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4、海绵：模具浇铸成型，密度不小于35 kg/m3；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5、设计根据人体工学原理,8层实木板胶合成型板材不低于12mm,经过防潮、防腐蚀处理。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8416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B4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91C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5F56" w14:textId="337AAF20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2121EE51" w14:textId="3B1C68C5" w:rsidTr="00625951">
        <w:trPr>
          <w:trHeight w:val="3183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646A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30696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参会人员桌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76E60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1、SFP千兆单模 光纤模块；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2、扶手：实木，同样采用五底三面油漆工艺；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3、靠背及椅面：采用进口意大利优质</w:t>
            </w:r>
            <w:proofErr w:type="gramStart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半粒青头</w:t>
            </w:r>
            <w:proofErr w:type="gramEnd"/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层皮；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4、海绵：模具浇铸成型，密度不小于35 kg/m3；</w:t>
            </w: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5、设计根据人体工学原理,8层实木板胶合成型板材不低于12mm,经过防潮、防腐蚀处理。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2454C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828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1B9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113A" w14:textId="1C3EB96B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0F445C4D" w14:textId="3A5DB8BC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C04D5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44AD0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参会人员椅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6F497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1、折叠。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21554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481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23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5E5" w14:textId="3B55145C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1C5C" w:rsidRPr="00E35220" w14:paraId="0CFC0DB8" w14:textId="5B0E849C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5BBBB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4FD2E5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操作台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A6C7D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650mm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0D452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309E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C3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D61" w14:textId="365F0B5A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25951" w:rsidRPr="00E35220" w14:paraId="7454CB68" w14:textId="0E5F73FC" w:rsidTr="00625951">
        <w:trPr>
          <w:trHeight w:val="390"/>
        </w:trPr>
        <w:tc>
          <w:tcPr>
            <w:tcW w:w="3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70A09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38CBF7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操作座椅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5B49E" w14:textId="77777777" w:rsidR="00F21C5C" w:rsidRPr="00E35220" w:rsidRDefault="00F21C5C" w:rsidP="00B3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1、办公椅子座椅可躺靠背椅伸缩脚踏。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F1533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C7C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5220">
              <w:rPr>
                <w:rFonts w:ascii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ACA" w14:textId="77777777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3AE" w14:textId="6E350EEE" w:rsidR="00F21C5C" w:rsidRPr="00E35220" w:rsidRDefault="00F21C5C" w:rsidP="00B30D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25951" w:rsidRPr="00E35220" w14:paraId="4CC1F74F" w14:textId="77777777" w:rsidTr="00625951">
        <w:trPr>
          <w:trHeight w:val="390"/>
        </w:trPr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29A5" w14:textId="0E5E2BFD" w:rsidR="00625951" w:rsidRPr="00E35220" w:rsidRDefault="00625951" w:rsidP="006259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3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F8C7" w14:textId="0373CACF" w:rsidR="00625951" w:rsidRPr="00E35220" w:rsidRDefault="00625951" w:rsidP="006259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25951" w:rsidRPr="00E35220" w14:paraId="1EFD0176" w14:textId="77777777" w:rsidTr="00625951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1241" w14:textId="69F9AB19" w:rsidR="00625951" w:rsidRPr="00E35220" w:rsidRDefault="00625951" w:rsidP="006259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 w14:paraId="707767B1" w14:textId="2FD1DB67" w:rsidR="00F21C5C" w:rsidRDefault="00F21C5C" w:rsidP="00F21C5C">
      <w:pPr>
        <w:pStyle w:val="2"/>
        <w:spacing w:after="78"/>
      </w:pPr>
    </w:p>
    <w:p w14:paraId="20DAB9B0" w14:textId="77777777" w:rsidR="00F21C5C" w:rsidRPr="00F21C5C" w:rsidRDefault="00F21C5C" w:rsidP="00F21C5C">
      <w:pPr>
        <w:pStyle w:val="2"/>
        <w:spacing w:after="78"/>
        <w:rPr>
          <w:rFonts w:hint="eastAsia"/>
        </w:rPr>
      </w:pPr>
    </w:p>
    <w:p w14:paraId="09EEBCE3" w14:textId="77777777" w:rsidR="003A42DD" w:rsidRDefault="003A42DD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26D10059" w14:textId="77777777" w:rsidR="003A42DD" w:rsidRDefault="003A42DD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3B070C6E" w14:textId="77777777" w:rsidR="003A42DD" w:rsidRDefault="00000000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1874B759" w14:textId="77777777" w:rsidR="003A42DD" w:rsidRDefault="00000000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 w14:paraId="50AA8D93" w14:textId="77777777" w:rsidR="003A42DD" w:rsidRDefault="00000000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3、投标报价精确至元。</w:t>
      </w:r>
    </w:p>
    <w:p w14:paraId="3A061BBE" w14:textId="77777777" w:rsidR="003A42DD" w:rsidRDefault="00000000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17630B9D" w14:textId="77777777" w:rsidR="003A42DD" w:rsidRDefault="00000000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4DC1335E" w14:textId="77777777" w:rsidR="003A42DD" w:rsidRDefault="003A42DD">
      <w:pPr>
        <w:ind w:right="480"/>
        <w:jc w:val="right"/>
        <w:rPr>
          <w:rFonts w:ascii="宋体" w:hAnsi="宋体"/>
          <w:b/>
          <w:sz w:val="24"/>
        </w:rPr>
      </w:pPr>
    </w:p>
    <w:sectPr w:rsidR="003A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3A46" w14:textId="77777777" w:rsidR="00B969D3" w:rsidRDefault="00B969D3" w:rsidP="00912D7B">
      <w:r>
        <w:separator/>
      </w:r>
    </w:p>
  </w:endnote>
  <w:endnote w:type="continuationSeparator" w:id="0">
    <w:p w14:paraId="691B3802" w14:textId="77777777" w:rsidR="00B969D3" w:rsidRDefault="00B969D3" w:rsidP="0091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639E" w14:textId="77777777" w:rsidR="00B969D3" w:rsidRDefault="00B969D3" w:rsidP="00912D7B">
      <w:r>
        <w:separator/>
      </w:r>
    </w:p>
  </w:footnote>
  <w:footnote w:type="continuationSeparator" w:id="0">
    <w:p w14:paraId="1BA37965" w14:textId="77777777" w:rsidR="00B969D3" w:rsidRDefault="00B969D3" w:rsidP="0091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MxMzQwOWM5MmU3MGNkMzNmNjFlMzczZjQ3YmZmZDgifQ=="/>
  </w:docVars>
  <w:rsids>
    <w:rsidRoot w:val="00850760"/>
    <w:rsid w:val="00012E66"/>
    <w:rsid w:val="000278A0"/>
    <w:rsid w:val="0011389E"/>
    <w:rsid w:val="00123DD3"/>
    <w:rsid w:val="00170328"/>
    <w:rsid w:val="001B1286"/>
    <w:rsid w:val="001C53D2"/>
    <w:rsid w:val="001E6B50"/>
    <w:rsid w:val="002A6255"/>
    <w:rsid w:val="003A42DD"/>
    <w:rsid w:val="003A67FC"/>
    <w:rsid w:val="004255CB"/>
    <w:rsid w:val="004724EA"/>
    <w:rsid w:val="004D63FD"/>
    <w:rsid w:val="00584133"/>
    <w:rsid w:val="00625951"/>
    <w:rsid w:val="00657E98"/>
    <w:rsid w:val="007A1039"/>
    <w:rsid w:val="00850760"/>
    <w:rsid w:val="00870DB9"/>
    <w:rsid w:val="0088737F"/>
    <w:rsid w:val="00912D7B"/>
    <w:rsid w:val="00935B88"/>
    <w:rsid w:val="00977991"/>
    <w:rsid w:val="009E189C"/>
    <w:rsid w:val="00A65FC4"/>
    <w:rsid w:val="00AE7611"/>
    <w:rsid w:val="00B969D3"/>
    <w:rsid w:val="00BF7BF2"/>
    <w:rsid w:val="00C47A8A"/>
    <w:rsid w:val="00C73B42"/>
    <w:rsid w:val="00C7733B"/>
    <w:rsid w:val="00C9286A"/>
    <w:rsid w:val="00D3509C"/>
    <w:rsid w:val="00F21C5C"/>
    <w:rsid w:val="00F33E71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A17D99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22044"/>
  <w15:docId w15:val="{07083773-9028-4D77-9762-9F0951AE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Administrator</cp:lastModifiedBy>
  <cp:revision>8</cp:revision>
  <cp:lastPrinted>2020-09-01T08:48:00Z</cp:lastPrinted>
  <dcterms:created xsi:type="dcterms:W3CDTF">2022-04-12T09:08:00Z</dcterms:created>
  <dcterms:modified xsi:type="dcterms:W3CDTF">2022-08-12T07:52:00Z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9B6E201104AF402CBE01E777712C8F43</vt:lpwstr>
  </property>
</Properties>
</file>