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28"/>
        </w:rPr>
        <w:t>附件二：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项目回函</w:t>
      </w:r>
    </w:p>
    <w:bookmarkEnd w:id="0"/>
    <w:tbl>
      <w:tblPr>
        <w:tblStyle w:val="22"/>
        <w:tblW w:w="6068" w:type="pct"/>
        <w:tblInd w:w="-9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383"/>
        <w:gridCol w:w="838"/>
        <w:gridCol w:w="3662"/>
        <w:gridCol w:w="585"/>
        <w:gridCol w:w="1071"/>
        <w:gridCol w:w="1227"/>
        <w:gridCol w:w="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</w:trPr>
        <w:tc>
          <w:tcPr>
            <w:tcW w:w="320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668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40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77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产品说明</w:t>
            </w:r>
          </w:p>
        </w:tc>
        <w:tc>
          <w:tcPr>
            <w:tcW w:w="28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51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单价(元）</w:t>
            </w:r>
          </w:p>
        </w:tc>
        <w:tc>
          <w:tcPr>
            <w:tcW w:w="593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总价（元）</w:t>
            </w:r>
          </w:p>
        </w:tc>
        <w:tc>
          <w:tcPr>
            <w:tcW w:w="442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偏离度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无线控制器</w:t>
            </w:r>
          </w:p>
        </w:tc>
        <w:tc>
          <w:tcPr>
            <w:tcW w:w="405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华为</w:t>
            </w:r>
          </w:p>
        </w:tc>
        <w:tc>
          <w:tcPr>
            <w:tcW w:w="1770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AC6507S主机(10个千兆以太口,2个万兆SFP+,含AC/DC 电源适配器)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默认不含license授权，最大可管理128个AP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无线授权</w:t>
            </w:r>
          </w:p>
        </w:tc>
        <w:tc>
          <w:tcPr>
            <w:tcW w:w="405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华为</w:t>
            </w:r>
          </w:p>
        </w:tc>
        <w:tc>
          <w:tcPr>
            <w:tcW w:w="1770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L-ACSSAP-8AP-S 无线接入控制器AP资源授权(8AP)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无线授权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华为</w:t>
            </w:r>
          </w:p>
        </w:tc>
        <w:tc>
          <w:tcPr>
            <w:tcW w:w="177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L-ACSSAP-16AP-S 无线接入控制器AP资源授权(16AP)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POE交换机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华为</w:t>
            </w:r>
          </w:p>
        </w:tc>
        <w:tc>
          <w:tcPr>
            <w:tcW w:w="1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S5735S-L24P4S-A1(24个10/100/1000BASE-T以太网端口,4个千兆SFP,PoE+,交流供电)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交换容量336Gbps/3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36Tbps，包转发率51/126Mpps，POE功率380W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吸顶AP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华为</w:t>
            </w:r>
          </w:p>
        </w:tc>
        <w:tc>
          <w:tcPr>
            <w:tcW w:w="1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AirEngine5761S-13(11ax室内型,2+2双频,智能天线,USB,蓝牙)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推荐并发用户数36，整机数率1.775Gbps，最大发射功率27dBm，参考覆盖距离26m，LeaderAP能力24个，最大功耗15.3W，尺寸Φ220x50mm，支持USB，内置IoT模块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综合布线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包含所需的弱电井至AP设备穿管布线施工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材料费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包含所需六类非屏蔽网线，理线架、跳线、PVC管、水晶头及辅材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调试优化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无线网络设备调试，并对现有网络进行排查调优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64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合计（暂定税率X%）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“报价方式”以</w:t>
      </w:r>
      <w:r>
        <w:rPr>
          <w:rFonts w:hint="eastAsia" w:ascii="宋体" w:hAnsi="宋体"/>
          <w:szCs w:val="21"/>
          <w:lang w:val="en-US" w:eastAsia="zh-CN"/>
        </w:rPr>
        <w:t>一次</w:t>
      </w:r>
      <w:r>
        <w:rPr>
          <w:rFonts w:hint="eastAsia" w:ascii="宋体" w:hAnsi="宋体"/>
          <w:szCs w:val="21"/>
        </w:rPr>
        <w:t>报清，所有产品应</w:t>
      </w:r>
      <w:r>
        <w:rPr>
          <w:rFonts w:hint="eastAsia" w:ascii="宋体" w:hAnsi="宋体"/>
          <w:szCs w:val="21"/>
          <w:highlight w:val="none"/>
        </w:rPr>
        <w:t>满足需求书要</w:t>
      </w:r>
      <w:r>
        <w:rPr>
          <w:rFonts w:hint="eastAsia" w:ascii="宋体" w:hAnsi="宋体"/>
          <w:szCs w:val="21"/>
        </w:rPr>
        <w:t>求及</w:t>
      </w:r>
      <w:r>
        <w:rPr>
          <w:rFonts w:hint="eastAsia" w:ascii="宋体" w:hAnsi="宋体"/>
          <w:szCs w:val="21"/>
          <w:lang w:val="en-US" w:eastAsia="zh-CN"/>
        </w:rPr>
        <w:t>供应商</w:t>
      </w:r>
      <w:r>
        <w:rPr>
          <w:rFonts w:hint="eastAsia" w:ascii="宋体" w:hAnsi="宋体"/>
          <w:szCs w:val="21"/>
        </w:rPr>
        <w:t>承诺，完成本项目所需的所有费用必须包含在报价中，如以后已实施而未列入报价的费用将被视为</w:t>
      </w: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优惠，采购人均不予支付。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2.供应商需提供合法合规的增值税发票。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</w:p>
    <w:p>
      <w:pPr>
        <w:pStyle w:val="2"/>
      </w:pP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p>
      <w:pPr>
        <w:pStyle w:val="2"/>
        <w:rPr>
          <w:rFonts w:hint="eastAsia"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mNDBmNmZiNmNhYjVhM2FiNDAxZGI2YmU4YTQxZjg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904C8"/>
    <w:rsid w:val="006A5187"/>
    <w:rsid w:val="00726807"/>
    <w:rsid w:val="0073624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A65FC4"/>
    <w:rsid w:val="00A725ED"/>
    <w:rsid w:val="00A730A0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D4F"/>
    <w:rsid w:val="00D46122"/>
    <w:rsid w:val="00DA6C59"/>
    <w:rsid w:val="00DC2BFE"/>
    <w:rsid w:val="00DD1A31"/>
    <w:rsid w:val="00E01358"/>
    <w:rsid w:val="00E55F5D"/>
    <w:rsid w:val="00EA3B0F"/>
    <w:rsid w:val="00F33E71"/>
    <w:rsid w:val="00F746CE"/>
    <w:rsid w:val="01D97298"/>
    <w:rsid w:val="023E370E"/>
    <w:rsid w:val="03D46EC3"/>
    <w:rsid w:val="08302F69"/>
    <w:rsid w:val="083B4A02"/>
    <w:rsid w:val="08892439"/>
    <w:rsid w:val="0B947DB9"/>
    <w:rsid w:val="0C42073F"/>
    <w:rsid w:val="0C75092A"/>
    <w:rsid w:val="159F41AD"/>
    <w:rsid w:val="16395DEC"/>
    <w:rsid w:val="1BE552FE"/>
    <w:rsid w:val="1E3E1CCA"/>
    <w:rsid w:val="1F52072E"/>
    <w:rsid w:val="20681EAC"/>
    <w:rsid w:val="20EB1916"/>
    <w:rsid w:val="236D1985"/>
    <w:rsid w:val="2602138D"/>
    <w:rsid w:val="2881632D"/>
    <w:rsid w:val="288B00D3"/>
    <w:rsid w:val="299C6D04"/>
    <w:rsid w:val="2B167011"/>
    <w:rsid w:val="2D4A4044"/>
    <w:rsid w:val="2FA62477"/>
    <w:rsid w:val="312A4F97"/>
    <w:rsid w:val="32FD2A99"/>
    <w:rsid w:val="33D31695"/>
    <w:rsid w:val="34DD3E36"/>
    <w:rsid w:val="35CC1130"/>
    <w:rsid w:val="39941030"/>
    <w:rsid w:val="3ABE1039"/>
    <w:rsid w:val="4022763E"/>
    <w:rsid w:val="41F12885"/>
    <w:rsid w:val="42885C3C"/>
    <w:rsid w:val="44CD4E0B"/>
    <w:rsid w:val="45701E6D"/>
    <w:rsid w:val="4C335A91"/>
    <w:rsid w:val="4E7D0E5C"/>
    <w:rsid w:val="4F912F4E"/>
    <w:rsid w:val="53376E47"/>
    <w:rsid w:val="53D82D61"/>
    <w:rsid w:val="54BD326D"/>
    <w:rsid w:val="552D3539"/>
    <w:rsid w:val="56C52148"/>
    <w:rsid w:val="5C4C48AC"/>
    <w:rsid w:val="5D02167C"/>
    <w:rsid w:val="5EB564DB"/>
    <w:rsid w:val="600E7B50"/>
    <w:rsid w:val="62C1701E"/>
    <w:rsid w:val="62FC2BE9"/>
    <w:rsid w:val="648C48CF"/>
    <w:rsid w:val="65394EE2"/>
    <w:rsid w:val="65BD2F6F"/>
    <w:rsid w:val="6740713C"/>
    <w:rsid w:val="6A1B1AB7"/>
    <w:rsid w:val="6D226D7D"/>
    <w:rsid w:val="6DA8005B"/>
    <w:rsid w:val="73FD5C57"/>
    <w:rsid w:val="748666A8"/>
    <w:rsid w:val="775F34D3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41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7">
    <w:name w:val="heading 5"/>
    <w:basedOn w:val="1"/>
    <w:next w:val="1"/>
    <w:link w:val="42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link w:val="4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9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10">
    <w:name w:val="Body Text"/>
    <w:basedOn w:val="1"/>
    <w:link w:val="50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11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9"/>
    <w:next w:val="9"/>
    <w:link w:val="37"/>
    <w:semiHidden/>
    <w:unhideWhenUsed/>
    <w:qFormat/>
    <w:uiPriority w:val="99"/>
    <w:rPr>
      <w:b/>
      <w:bCs/>
    </w:rPr>
  </w:style>
  <w:style w:type="paragraph" w:styleId="21">
    <w:name w:val="Body Text First Indent 2"/>
    <w:basedOn w:val="11"/>
    <w:unhideWhenUsed/>
    <w:qFormat/>
    <w:uiPriority w:val="99"/>
    <w:pPr>
      <w:spacing w:afterLines="25" w:line="300" w:lineRule="auto"/>
      <w:ind w:firstLine="420" w:firstLineChars="200"/>
    </w:p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semiHidden/>
    <w:unhideWhenUsed/>
    <w:qFormat/>
    <w:uiPriority w:val="99"/>
    <w:rPr>
      <w:sz w:val="21"/>
      <w:szCs w:val="21"/>
    </w:rPr>
  </w:style>
  <w:style w:type="paragraph" w:customStyle="1" w:styleId="27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character" w:customStyle="1" w:styleId="28">
    <w:name w:val="页眉 字符"/>
    <w:basedOn w:val="24"/>
    <w:link w:val="15"/>
    <w:qFormat/>
    <w:uiPriority w:val="99"/>
    <w:rPr>
      <w:sz w:val="18"/>
      <w:szCs w:val="18"/>
    </w:rPr>
  </w:style>
  <w:style w:type="character" w:customStyle="1" w:styleId="29">
    <w:name w:val="页脚 字符"/>
    <w:basedOn w:val="24"/>
    <w:link w:val="14"/>
    <w:qFormat/>
    <w:uiPriority w:val="99"/>
    <w:rPr>
      <w:sz w:val="18"/>
      <w:szCs w:val="18"/>
    </w:rPr>
  </w:style>
  <w:style w:type="character" w:customStyle="1" w:styleId="30">
    <w:name w:val="font7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4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3">
    <w:name w:val="font2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5">
    <w:name w:val="标题 1 字符"/>
    <w:basedOn w:val="24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批注文字 字符"/>
    <w:basedOn w:val="24"/>
    <w:link w:val="9"/>
    <w:semiHidden/>
    <w:qFormat/>
    <w:uiPriority w:val="99"/>
    <w:rPr>
      <w:kern w:val="2"/>
      <w:sz w:val="21"/>
      <w:szCs w:val="24"/>
    </w:rPr>
  </w:style>
  <w:style w:type="character" w:customStyle="1" w:styleId="37">
    <w:name w:val="批注主题 字符"/>
    <w:basedOn w:val="36"/>
    <w:link w:val="20"/>
    <w:semiHidden/>
    <w:qFormat/>
    <w:uiPriority w:val="99"/>
    <w:rPr>
      <w:b/>
      <w:bCs/>
      <w:kern w:val="2"/>
      <w:sz w:val="21"/>
      <w:szCs w:val="24"/>
    </w:rPr>
  </w:style>
  <w:style w:type="character" w:customStyle="1" w:styleId="38">
    <w:name w:val="批注框文本 字符"/>
    <w:basedOn w:val="24"/>
    <w:link w:val="13"/>
    <w:semiHidden/>
    <w:qFormat/>
    <w:uiPriority w:val="99"/>
    <w:rPr>
      <w:kern w:val="2"/>
      <w:sz w:val="18"/>
      <w:szCs w:val="18"/>
    </w:rPr>
  </w:style>
  <w:style w:type="character" w:customStyle="1" w:styleId="39">
    <w:name w:val="标题 2 字符"/>
    <w:basedOn w:val="2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24"/>
    <w:link w:val="5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2">
    <w:name w:val="标题 5 字符"/>
    <w:basedOn w:val="24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3">
    <w:name w:val="标题 6 字符"/>
    <w:basedOn w:val="24"/>
    <w:link w:val="8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4">
    <w:name w:val="List Paragraph"/>
    <w:basedOn w:val="1"/>
    <w:link w:val="49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6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8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49">
    <w:name w:val="列表段落 字符"/>
    <w:link w:val="44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0">
    <w:name w:val="正文文本 字符"/>
    <w:basedOn w:val="24"/>
    <w:link w:val="10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2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3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4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5">
    <w:name w:val="列表段落2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0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874</Words>
  <Characters>1362</Characters>
  <Lines>7</Lines>
  <Paragraphs>2</Paragraphs>
  <TotalTime>16</TotalTime>
  <ScaleCrop>false</ScaleCrop>
  <LinksUpToDate>false</LinksUpToDate>
  <CharactersWithSpaces>1371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Leung</cp:lastModifiedBy>
  <cp:lastPrinted>2023-05-15T08:54:45Z</cp:lastPrinted>
  <dcterms:modified xsi:type="dcterms:W3CDTF">2023-05-15T08:57:58Z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80CC14B08A50405CB9288AAF945E4B8F</vt:lpwstr>
  </property>
</Properties>
</file>