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优化管控中心整体空间布局，将参会席位和操作席位分开，扩大使用空间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，我司需定制一批办公家具及对现有的办公环境进行优化，需供应商现场对接及了解后按要求报价，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具体要求如下：</w:t>
      </w:r>
    </w:p>
    <w:p>
      <w:pPr>
        <w:pStyle w:val="6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区管控中心大厅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优化清单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87"/>
        <w:gridCol w:w="2617"/>
        <w:gridCol w:w="1444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规格参数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3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主席椅</w:t>
            </w:r>
          </w:p>
        </w:tc>
        <w:tc>
          <w:tcPr>
            <w:tcW w:w="153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定制，真皮</w:t>
            </w:r>
          </w:p>
        </w:tc>
        <w:tc>
          <w:tcPr>
            <w:tcW w:w="847" w:type="pct"/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3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参会椅</w:t>
            </w:r>
          </w:p>
        </w:tc>
        <w:tc>
          <w:tcPr>
            <w:tcW w:w="153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定制，真皮</w:t>
            </w:r>
          </w:p>
        </w:tc>
        <w:tc>
          <w:tcPr>
            <w:tcW w:w="847" w:type="pct"/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3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旁听椅</w:t>
            </w:r>
          </w:p>
        </w:tc>
        <w:tc>
          <w:tcPr>
            <w:tcW w:w="153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定制，弓形网椅</w:t>
            </w:r>
          </w:p>
        </w:tc>
        <w:tc>
          <w:tcPr>
            <w:tcW w:w="847" w:type="pct"/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3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操作椅</w:t>
            </w:r>
          </w:p>
        </w:tc>
        <w:tc>
          <w:tcPr>
            <w:tcW w:w="153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定制，网椅</w:t>
            </w:r>
          </w:p>
        </w:tc>
        <w:tc>
          <w:tcPr>
            <w:tcW w:w="847" w:type="pct"/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地毯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4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3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专用插座</w:t>
            </w:r>
          </w:p>
        </w:tc>
        <w:tc>
          <w:tcPr>
            <w:tcW w:w="1535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8孔位插座</w:t>
            </w:r>
          </w:p>
        </w:tc>
        <w:tc>
          <w:tcPr>
            <w:tcW w:w="847" w:type="pct"/>
            <w:shd w:val="clear" w:color="000000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木门补漆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4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甲醛清除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4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密封条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4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地毯拆除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4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地面开槽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4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地面找平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4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垃圾清运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47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</w:t>
            </w:r>
          </w:p>
        </w:tc>
      </w:tr>
    </w:tbl>
    <w:p>
      <w:pPr>
        <w:pStyle w:val="5"/>
        <w:spacing w:line="36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A6D7B38"/>
    <w:rsid w:val="0EE62CD0"/>
    <w:rsid w:val="13145D33"/>
    <w:rsid w:val="151643DF"/>
    <w:rsid w:val="15671D54"/>
    <w:rsid w:val="1DCB6118"/>
    <w:rsid w:val="1F8E6353"/>
    <w:rsid w:val="22B0701F"/>
    <w:rsid w:val="2A585CB7"/>
    <w:rsid w:val="2DFD467B"/>
    <w:rsid w:val="2FD63906"/>
    <w:rsid w:val="34A252E0"/>
    <w:rsid w:val="39681787"/>
    <w:rsid w:val="3CD106DB"/>
    <w:rsid w:val="41D51A22"/>
    <w:rsid w:val="421F0200"/>
    <w:rsid w:val="48ED1CE0"/>
    <w:rsid w:val="4EEE741B"/>
    <w:rsid w:val="5153495F"/>
    <w:rsid w:val="526145AB"/>
    <w:rsid w:val="527E45E2"/>
    <w:rsid w:val="52FC4D3E"/>
    <w:rsid w:val="5FC55CDC"/>
    <w:rsid w:val="61546E2A"/>
    <w:rsid w:val="61645C98"/>
    <w:rsid w:val="645A30BE"/>
    <w:rsid w:val="665E5A04"/>
    <w:rsid w:val="678B21FE"/>
    <w:rsid w:val="68692332"/>
    <w:rsid w:val="6B40388D"/>
    <w:rsid w:val="6D8B77FC"/>
    <w:rsid w:val="6F152488"/>
    <w:rsid w:val="6F9D09A5"/>
    <w:rsid w:val="72073D4D"/>
    <w:rsid w:val="72E33353"/>
    <w:rsid w:val="73527FC4"/>
    <w:rsid w:val="744A37ED"/>
    <w:rsid w:val="757A09A0"/>
    <w:rsid w:val="780E778E"/>
    <w:rsid w:val="7B141040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73"/>
      </w:tabs>
      <w:ind w:firstLine="4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</w:rPr>
  </w:style>
  <w:style w:type="paragraph" w:styleId="5">
    <w:name w:val="Body Text"/>
    <w:basedOn w:val="1"/>
    <w:next w:val="1"/>
    <w:link w:val="13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6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5"/>
    <w:qFormat/>
    <w:uiPriority w:val="0"/>
    <w:rPr>
      <w:rFonts w:ascii="宋体" w:hAnsi="宋体" w:eastAsia="宋体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纯文本 字符"/>
    <w:basedOn w:val="10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标题 1 字符"/>
    <w:basedOn w:val="10"/>
    <w:link w:val="4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2</Pages>
  <Words>274</Words>
  <Characters>289</Characters>
  <Lines>38</Lines>
  <Paragraphs>10</Paragraphs>
  <TotalTime>5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Sarah</cp:lastModifiedBy>
  <cp:lastPrinted>2023-06-26T10:03:28Z</cp:lastPrinted>
  <dcterms:modified xsi:type="dcterms:W3CDTF">2023-06-26T10:03:30Z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0320CADBDDEA44CCA3E76674FC3AF2BB</vt:lpwstr>
  </property>
</Properties>
</file>