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28"/>
          <w:szCs w:val="28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等于或优于需求清单列表中的内容。</w:t>
      </w:r>
    </w:p>
    <w:tbl>
      <w:tblPr>
        <w:tblW w:w="87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988"/>
        <w:gridCol w:w="1077"/>
        <w:gridCol w:w="1506"/>
        <w:gridCol w:w="440"/>
        <w:gridCol w:w="440"/>
        <w:gridCol w:w="1043"/>
        <w:gridCol w:w="769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单价(元）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偏离情况（正偏离/符合/负偏离）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会议及音响系统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全频专业扬声器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SABINE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CI-206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辅助天花扬声器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SABINE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XT6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功率放大器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LSY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A-400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数字媒体矩阵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BIAMP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TesiraFORTE AVB VT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控制软件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智能话筒混音器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RELACART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DAM-208D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5"/>
                <w:bdr w:val="none" w:color="auto" w:sz="0" w:space="0"/>
                <w:lang w:val="en-US" w:eastAsia="zh-CN" w:bidi="ar"/>
              </w:rPr>
              <w:t>全向麦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Audio-technica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U891Rb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5"/>
                <w:bdr w:val="none" w:color="auto" w:sz="0" w:space="0"/>
                <w:lang w:val="en-US" w:eastAsia="zh-CN" w:bidi="ar"/>
              </w:rPr>
              <w:t>双通道无线话筒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RELACART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UR-260D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5"/>
                <w:bdr w:val="none" w:color="auto" w:sz="0" w:space="0"/>
                <w:lang w:val="en-US" w:eastAsia="zh-CN" w:bidi="ar"/>
              </w:rPr>
              <w:t>电源时序器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FAMOUSOUND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PS8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定制吸音板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合计（元）（暂定税率X%）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7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智控灯光、窗帘集成系统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CREATOR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电动背景幕布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可编程中央控制系统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CREATOR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CR-PGMIV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机柜配电箱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合计（元）（税率X%）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</w:t>
      </w:r>
      <w:r>
        <w:rPr>
          <w:rFonts w:hint="eastAsia" w:ascii="宋体" w:hAnsi="宋体"/>
          <w:szCs w:val="21"/>
          <w:highlight w:val="yellow"/>
          <w:lang w:val="en-US" w:eastAsia="zh-CN"/>
        </w:rPr>
        <w:t>开具增值税专用发票，税率为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highlight w:val="yellow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AC24D4A"/>
    <w:rsid w:val="0C42073F"/>
    <w:rsid w:val="0C75092A"/>
    <w:rsid w:val="1E3E1CCA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397D4D8B"/>
    <w:rsid w:val="4143479A"/>
    <w:rsid w:val="42885C3C"/>
    <w:rsid w:val="44CD4E0B"/>
    <w:rsid w:val="45EA4E1F"/>
    <w:rsid w:val="46CA1C31"/>
    <w:rsid w:val="4C335A91"/>
    <w:rsid w:val="4C477640"/>
    <w:rsid w:val="53D82D61"/>
    <w:rsid w:val="552D3539"/>
    <w:rsid w:val="58EF283E"/>
    <w:rsid w:val="5C4C48AC"/>
    <w:rsid w:val="5E2D3AE7"/>
    <w:rsid w:val="5EB564DB"/>
    <w:rsid w:val="607730D1"/>
    <w:rsid w:val="62C1701E"/>
    <w:rsid w:val="62FC2BE9"/>
    <w:rsid w:val="648C48CF"/>
    <w:rsid w:val="65BD2F6F"/>
    <w:rsid w:val="6A1B1AB7"/>
    <w:rsid w:val="6D226D7D"/>
    <w:rsid w:val="6DA8005B"/>
    <w:rsid w:val="748666A8"/>
    <w:rsid w:val="7682521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82">
    <w:name w:val="font6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3">
    <w:name w:val="font5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4">
    <w:name w:val="font31"/>
    <w:basedOn w:val="2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5">
    <w:name w:val="font81"/>
    <w:basedOn w:val="2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840</Characters>
  <Lines>7</Lines>
  <Paragraphs>2</Paragraphs>
  <TotalTime>1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2023-06-21T07:38:58Z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FE201EAD87A5468FB4B4D72EAE71CE29</vt:lpwstr>
  </property>
</Properties>
</file>