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深圳市宝建投智能科技有限公司</w:t>
      </w:r>
      <w:r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新安街道应急管理办</w:t>
      </w:r>
    </w:p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（智慧管控）设备升级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项目视频设备部分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为保障我司顺利开展相关工作，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进行新安街道应急管理办（智慧管控）设备升级项目视频设备部分市场调研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。具体要求如下：</w:t>
      </w:r>
    </w:p>
    <w:p>
      <w:pPr>
        <w:pStyle w:val="4"/>
        <w:ind w:firstLine="562" w:firstLineChars="200"/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一、服务范围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智慧宝安管控指挥新安分中心</w:t>
      </w:r>
    </w:p>
    <w:p>
      <w:pPr>
        <w:pStyle w:val="4"/>
        <w:numPr>
          <w:ilvl w:val="0"/>
          <w:numId w:val="2"/>
        </w:numPr>
        <w:ind w:firstLine="562" w:firstLineChars="200"/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项目需求如下：</w:t>
      </w:r>
    </w:p>
    <w:p>
      <w:pPr>
        <w:pStyle w:val="4"/>
        <w:numPr>
          <w:ilvl w:val="0"/>
          <w:numId w:val="3"/>
        </w:numP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设备清单：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617"/>
        <w:gridCol w:w="547"/>
        <w:gridCol w:w="549"/>
        <w:gridCol w:w="1067"/>
        <w:gridCol w:w="3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bdr w:val="none" w:color="auto" w:sz="0" w:space="0"/>
                <w:lang w:val="en-US" w:eastAsia="zh-CN" w:bidi="ar"/>
              </w:rPr>
              <w:t>规格/型号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一、视频会议系统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视频会议终端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CloudLink Box 610 (1080P)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高清摄像机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CloudLink Camera 200 (1080P)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16进16出高清无缝带拼接混合矩阵切换器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迈拓维矩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MT-HC1616-WFP主机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4路HDMI输入板卡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迈拓维矩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4路1080PHDMI输入板卡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4路HDMI输出板卡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迈拓维矩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4路1080PHDMI输出板卡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设备机柜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图腾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G26642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千兆交换机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S5735S-L24P4S-A1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千兆交换机（POE）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S5735S-L24P4S-A1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光纤模块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SFP-GE-LX-SM1310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PDU排插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沃德森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1U-M6-F1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国标</w:t>
            </w:r>
          </w:p>
        </w:tc>
      </w:tr>
    </w:tbl>
    <w:p>
      <w:pPr>
        <w:pStyle w:val="4"/>
        <w:numPr>
          <w:numId w:val="0"/>
        </w:numPr>
        <w:rPr>
          <w:rFonts w:hint="default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default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2、详细设备参数：</w:t>
      </w: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575"/>
        <w:gridCol w:w="6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44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视频会议系统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视频会议终端</w:t>
            </w:r>
          </w:p>
        </w:tc>
        <w:tc>
          <w:tcPr>
            <w:tcW w:w="3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1、★采用分体式结构，嵌入式架构，非PC、非工控机架构。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2、★采用国产自主的操作系统及编解码处理芯片。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3、支持64Kbps-8Mbps呼叫带宽。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4、支持ITU-T H.323、IETF SIP协议，具有良好的兼容性和开放性。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5、★支持H.264 BP、H.264 HP、H.265等图像编码协议。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6、支持G.711、G.722、G.722.1C、G.729A、AAC-LD、Opus等音频协议，支持双声道立体声功能。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7、支持H.239和BFCP双流协议。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8、▲支持≥4路高清视频输入接口、≥3路高清视频输出接口，提供清晰的设备背板照片证明。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9、支持≥7路音频输入接口、≥5路音频输出接口，至少具备卡侬头、RCA等音频接口，提供清晰的设备背板照片证明。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10、支持IPv4和IPv6双协议栈，提供第三方机构检测报告证明。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11、标配触控终端，触控屏尺寸≥10英寸，分辨率≥1280×800。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12、提供电信设备进网许可证。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13、1080P30+1080P30。</w:t>
            </w:r>
          </w:p>
          <w:p>
            <w:pPr>
              <w:widowControl w:val="0"/>
              <w:spacing w:after="120" w:line="240" w:lineRule="auto"/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kern w:val="2"/>
                <w:sz w:val="21"/>
                <w:szCs w:val="21"/>
              </w:rPr>
              <w:t>14</w:t>
            </w:r>
            <w:r>
              <w:rPr>
                <w:rFonts w:ascii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★支持与智慧宝安管控指挥中心的视频会议控制平台和终端对接，可实现音视频的互联互通场景。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高清摄像机</w:t>
            </w:r>
          </w:p>
        </w:tc>
        <w:tc>
          <w:tcPr>
            <w:tcW w:w="3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1、★支持≥851万像素1/2.5英寸CMOS成像芯片，支持WDR图像数字宽动态功能。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2、★支持1080p60、1080p50、1080p30、1080p25、720p60、720p50等视频输出格式。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3、支持≥12倍光学变焦。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4、支持水平视角≥80°。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5、水平转动范围：≥+/-110°，垂直转动范围：≥+/- 30°。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6、支持≥2路高清视频输出接口。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7、支持红外透传功能，实现终端遥控器通过摄像机控制机房内会议终端，方便调试。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8、支持自动白平衡（AWB）、自动曝光（AE）、自动聚焦（AF）功能。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</w:rPr>
              <w:t>9、支持本地USB接口软件升级功能。</w:t>
            </w:r>
          </w:p>
          <w:p>
            <w:pPr>
              <w:widowControl w:val="0"/>
              <w:spacing w:after="120" w:line="240" w:lineRule="auto"/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10、★为保证系统稳定性，高清摄像机须与视频会议终端为同一品牌。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16进16出高清无缝带拼接混合矩阵切换器</w:t>
            </w:r>
          </w:p>
        </w:tc>
        <w:tc>
          <w:tcPr>
            <w:tcW w:w="3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1、★无缝瞬间切换，不黑屏，不存在缓慢的过渡动画；</w:t>
            </w:r>
          </w:p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2、可拼接，兼容了拼接处理器功能，支持普通电视、液晶显示器及DLP等输出设备实现大屏幕拼接功能；</w:t>
            </w:r>
          </w:p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3、模块化设计，一卡四路， 可支持VGA、 DVI、HDMI、SDI等不同的输入输出板卡，互不干扰，同时传输；</w:t>
            </w:r>
          </w:p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4、▲支持各种视频信号的立体声音加嵌和解嵌，HDMI输出和5PIN音频同步输出；</w:t>
            </w:r>
          </w:p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5、支持叠加字幕，支持中文及英文两种语言；字幕可静止或滚动，可更改背景颜色，也可设置为透明背景，字体可调节颜色、大小，字幕内容可通过串口、网口实时更改；</w:t>
            </w:r>
          </w:p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6、▲采用亚克力材质水晶蓝光专用按键，切换可视化操作，通过按键指示灯可实现操作可视化，以及操作指引；</w:t>
            </w:r>
          </w:p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7、支持HDMI 1.4a协议版本支持： 1080P@120Hz、1080P 3D@60Hz及以下分辨率；</w:t>
            </w:r>
          </w:p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8、支持EDID的自动读取，也可手动调节输入输出分辨率，支持HDCP解析；</w:t>
            </w:r>
          </w:p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9、支持产品上可视化按键、RS-232软件、红外遥控、局域网、WEB、APP控制信号切换功能；</w:t>
            </w:r>
          </w:p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10、全平台控制软件，提供安卓app、苹果IOS的app、电脑控制软件，三种方式可同时使用；</w:t>
            </w:r>
          </w:p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11、▲支持鸿蒙、Linux、Windows、苹果IOS等系统的浏览器Web网页控制；</w:t>
            </w:r>
          </w:p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12、标配蓝色液晶显示屏，显示矩阵工作状态，输入输出状态，IP地址查询等；</w:t>
            </w:r>
          </w:p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13、采用Contrex嵌入式ARM处理器控制，核心芯片可达32Gbps处理速率；</w:t>
            </w:r>
          </w:p>
          <w:p>
            <w:pPr>
              <w:spacing w:line="240" w:lineRule="auto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14、支持断电记忆保护功能，断电前是什么状态，重新上电自动显示断电前的显示模式；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4路HDMI输入板卡</w:t>
            </w:r>
          </w:p>
        </w:tc>
        <w:tc>
          <w:tcPr>
            <w:tcW w:w="3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1、无缝HDMI输入板卡，支持1080P，可拼接，支持音频加嵌</w:t>
            </w:r>
          </w:p>
          <w:p>
            <w:pPr>
              <w:spacing w:line="240" w:lineRule="auto"/>
              <w:textAlignment w:val="center"/>
              <w:rPr>
                <w:rFonts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2、视频接口：HDMI*4</w:t>
            </w:r>
          </w:p>
          <w:p>
            <w:pPr>
              <w:spacing w:line="240" w:lineRule="auto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3、音频接口：凤凰端子（支持平衡和非平衡接法）*4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4路HDMI输出板卡</w:t>
            </w:r>
          </w:p>
        </w:tc>
        <w:tc>
          <w:tcPr>
            <w:tcW w:w="3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1、无缝HDMI输出板卡，支持1080P，可拼接，支持音频加嵌</w:t>
            </w:r>
          </w:p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2、视频接口：HDMI*4</w:t>
            </w:r>
          </w:p>
          <w:p>
            <w:pPr>
              <w:spacing w:line="240" w:lineRule="auto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3、音频接口：凤凰端子（支持平衡和非平衡接法）*4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设备机柜</w:t>
            </w:r>
          </w:p>
        </w:tc>
        <w:tc>
          <w:tcPr>
            <w:tcW w:w="3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1、600宽*600深*42U（2055mm）高，前门钢化玻璃门，后门单开钣金门，2块快开式侧门，3块固定板，1套风扇，8位电源排插1个，螺钉40套，支脚、脚轮各4只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千兆交换机</w:t>
            </w:r>
          </w:p>
        </w:tc>
        <w:tc>
          <w:tcPr>
            <w:tcW w:w="3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 xml:space="preserve">1、24个10/100/1000BASE-T以太网端口，4个千兆SFP,PoE+，交流供电 </w:t>
            </w:r>
          </w:p>
          <w:p>
            <w:pPr>
              <w:spacing w:line="240" w:lineRule="auto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2、交换容量336Gbps/3.36Tbps，包转发率51/126Mpps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千兆交换机（POE）</w:t>
            </w:r>
          </w:p>
        </w:tc>
        <w:tc>
          <w:tcPr>
            <w:tcW w:w="3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 xml:space="preserve">1、24个10/100/1000BASE-T以太网端口，4个千兆SFP,PoE+，交流供电 </w:t>
            </w:r>
          </w:p>
          <w:p>
            <w:pPr>
              <w:spacing w:line="240" w:lineRule="auto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2、交换容量336Gbps/3.36Tbps，包转发率51/126Mpps，POE功率380W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光纤模块</w:t>
            </w:r>
          </w:p>
        </w:tc>
        <w:tc>
          <w:tcPr>
            <w:tcW w:w="3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SFP千兆单模 光纤模块。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PDU排插</w:t>
            </w:r>
          </w:p>
        </w:tc>
        <w:tc>
          <w:tcPr>
            <w:tcW w:w="3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PDU机柜插座，国产、6位10A防雷1U-M6-F1（3米线）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辅材</w:t>
            </w:r>
          </w:p>
        </w:tc>
        <w:tc>
          <w:tcPr>
            <w:tcW w:w="3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1、满足使用要求。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BE292"/>
    <w:multiLevelType w:val="singleLevel"/>
    <w:tmpl w:val="98FBE2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78510F11"/>
    <w:multiLevelType w:val="singleLevel"/>
    <w:tmpl w:val="78510F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38D35F3"/>
    <w:rsid w:val="0EE62CD0"/>
    <w:rsid w:val="13145D33"/>
    <w:rsid w:val="151643DF"/>
    <w:rsid w:val="1DCB6118"/>
    <w:rsid w:val="1F8E6353"/>
    <w:rsid w:val="254B3169"/>
    <w:rsid w:val="2A585CB7"/>
    <w:rsid w:val="2D3B5B30"/>
    <w:rsid w:val="34A252E0"/>
    <w:rsid w:val="39681787"/>
    <w:rsid w:val="3CD106DB"/>
    <w:rsid w:val="41D51A22"/>
    <w:rsid w:val="421F0200"/>
    <w:rsid w:val="48ED1CE0"/>
    <w:rsid w:val="526145AB"/>
    <w:rsid w:val="527E45E2"/>
    <w:rsid w:val="561834A6"/>
    <w:rsid w:val="61546E2A"/>
    <w:rsid w:val="61645C98"/>
    <w:rsid w:val="645A30BE"/>
    <w:rsid w:val="665E5A04"/>
    <w:rsid w:val="678B21FE"/>
    <w:rsid w:val="6B40388D"/>
    <w:rsid w:val="6D8B77FC"/>
    <w:rsid w:val="6F152488"/>
    <w:rsid w:val="6F9D09A5"/>
    <w:rsid w:val="72073D4D"/>
    <w:rsid w:val="72E33353"/>
    <w:rsid w:val="744A37ED"/>
    <w:rsid w:val="74931395"/>
    <w:rsid w:val="757A09A0"/>
    <w:rsid w:val="780E778E"/>
    <w:rsid w:val="7C1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4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纯文本 字符"/>
    <w:basedOn w:val="8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标题 1 字符"/>
    <w:basedOn w:val="8"/>
    <w:link w:val="3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16">
    <w:name w:val="font21"/>
    <w:basedOn w:val="8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11"/>
    <w:basedOn w:val="8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3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8"/>
    <w:uiPriority w:val="0"/>
    <w:rPr>
      <w:rFonts w:hint="default" w:ascii="方正仿宋_GB2312" w:hAnsi="方正仿宋_GB2312" w:eastAsia="方正仿宋_GB2312" w:cs="方正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4</Pages>
  <Words>1785</Words>
  <Characters>2233</Characters>
  <Lines>38</Lines>
  <Paragraphs>10</Paragraphs>
  <TotalTime>3</TotalTime>
  <ScaleCrop>false</ScaleCrop>
  <LinksUpToDate>false</LinksUpToDate>
  <CharactersWithSpaces>2246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Sarah</cp:lastModifiedBy>
  <cp:lastPrinted>2023-03-02T03:28:00Z</cp:lastPrinted>
  <dcterms:modified xsi:type="dcterms:W3CDTF">2023-06-21T07:44:24Z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35B44E2AF6FC446990114179D0B5A3E6</vt:lpwstr>
  </property>
</Properties>
</file>