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21"/>
        </w:tabs>
        <w:spacing w:before="156" w:beforeLines="50" w:after="156" w:afterLines="50" w:line="560" w:lineRule="exact"/>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深圳市宝建投智能科技有限公司</w:t>
      </w:r>
    </w:p>
    <w:p>
      <w:pPr>
        <w:tabs>
          <w:tab w:val="left" w:pos="1521"/>
        </w:tabs>
        <w:spacing w:before="156" w:beforeLines="50" w:after="156" w:afterLines="50" w:line="560" w:lineRule="exact"/>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项目需求清单</w:t>
      </w:r>
    </w:p>
    <w:p>
      <w:pPr>
        <w:spacing w:line="560" w:lineRule="exact"/>
        <w:ind w:firstLine="640" w:firstLineChars="200"/>
        <w:jc w:val="left"/>
        <w:rPr>
          <w:rFonts w:ascii="仿宋" w:hAnsi="仿宋" w:eastAsia="仿宋"/>
          <w:color w:val="000000" w:themeColor="text1"/>
          <w:sz w:val="32"/>
          <w:szCs w:val="32"/>
          <w14:textFill>
            <w14:solidFill>
              <w14:schemeClr w14:val="tx1"/>
            </w14:solidFill>
          </w14:textFill>
        </w:rPr>
      </w:pPr>
    </w:p>
    <w:p>
      <w:pPr>
        <w:pStyle w:val="6"/>
        <w:ind w:firstLine="560" w:firstLineChars="200"/>
        <w:rPr>
          <w:rFonts w:hint="eastAsia" w:ascii="宋体" w:hAnsi="宋体" w:eastAsia="宋体" w:cs="宋体"/>
          <w:kern w:val="2"/>
          <w:sz w:val="28"/>
          <w:szCs w:val="28"/>
          <w:lang w:val="en-US" w:eastAsia="zh-CN" w:bidi="ar-SA"/>
        </w:rPr>
      </w:pPr>
      <w:bookmarkStart w:id="0" w:name="_GoBack"/>
      <w:r>
        <w:rPr>
          <w:rFonts w:hint="eastAsia" w:ascii="宋体" w:hAnsi="宋体" w:eastAsia="宋体" w:cs="宋体"/>
          <w:kern w:val="2"/>
          <w:sz w:val="28"/>
          <w:szCs w:val="28"/>
          <w:lang w:val="en-US" w:eastAsia="zh-CN" w:bidi="ar-SA"/>
        </w:rPr>
        <w:t>为节约人力资源成本保障我司用人需求，现需要采购劳务派遣服务。具体要求如下：</w:t>
      </w:r>
    </w:p>
    <w:p>
      <w:pPr>
        <w:numPr>
          <w:ilvl w:val="0"/>
          <w:numId w:val="0"/>
        </w:numPr>
        <w:spacing w:line="440" w:lineRule="exact"/>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一、项目名称</w:t>
      </w:r>
    </w:p>
    <w:p>
      <w:pPr>
        <w:numPr>
          <w:ilvl w:val="0"/>
          <w:numId w:val="0"/>
        </w:numPr>
        <w:spacing w:line="440" w:lineRule="exact"/>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劳务派遣服务项目</w:t>
      </w:r>
    </w:p>
    <w:p>
      <w:pPr>
        <w:numPr>
          <w:ilvl w:val="0"/>
          <w:numId w:val="0"/>
        </w:numPr>
        <w:spacing w:line="440" w:lineRule="exact"/>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二、项目内容</w:t>
      </w:r>
    </w:p>
    <w:p>
      <w:pPr>
        <w:numPr>
          <w:ilvl w:val="0"/>
          <w:numId w:val="0"/>
        </w:numPr>
        <w:spacing w:line="440" w:lineRule="exact"/>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由供应商以劳务派遣形式向采购单位提供240名劳务派遣人员，供采购单位使用，负责劳务派遣</w:t>
      </w:r>
      <w:r>
        <w:rPr>
          <w:rFonts w:hint="eastAsia" w:ascii="宋体" w:hAnsi="宋体" w:eastAsia="宋体" w:cs="宋体"/>
          <w:kern w:val="2"/>
          <w:sz w:val="28"/>
          <w:szCs w:val="28"/>
          <w:lang w:val="en-US" w:eastAsia="zh-CN" w:bidi="ar-SA"/>
        </w:rPr>
        <w:t>人员招聘、工资福利及经济补偿金等费用发放、工伤申报及处理等。</w:t>
      </w:r>
    </w:p>
    <w:p>
      <w:pPr>
        <w:pStyle w:val="19"/>
        <w:keepNext w:val="0"/>
        <w:keepLines w:val="0"/>
        <w:pageBreakBefore w:val="0"/>
        <w:widowControl w:val="0"/>
        <w:numPr>
          <w:ilvl w:val="0"/>
          <w:numId w:val="0"/>
        </w:numPr>
        <w:kinsoku/>
        <w:wordWrap/>
        <w:overflowPunct/>
        <w:topLinePunct w:val="0"/>
        <w:autoSpaceDE/>
        <w:autoSpaceDN/>
        <w:bidi w:val="0"/>
        <w:adjustRightInd w:val="0"/>
        <w:snapToGrid/>
        <w:ind w:firstLine="562" w:firstLineChars="20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三、供应商义务</w:t>
      </w:r>
    </w:p>
    <w:p>
      <w:pPr>
        <w:numPr>
          <w:ilvl w:val="0"/>
          <w:numId w:val="0"/>
        </w:numPr>
        <w:spacing w:line="440" w:lineRule="exact"/>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（一）供应商应根据甲方对派遣人员的招聘要求，协助刊登广告，负责简历接收、整理、初筛，组织面试等工作。</w:t>
      </w:r>
    </w:p>
    <w:p>
      <w:pPr>
        <w:pStyle w:val="3"/>
        <w:suppressLineNumbers w:val="0"/>
        <w:spacing w:line="44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（二）供应商向甲方派遣的员工必须通过健康体检并合格，体检报告供应商存档。</w:t>
      </w:r>
    </w:p>
    <w:p>
      <w:pPr>
        <w:spacing w:line="440" w:lineRule="exact"/>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（三）供应商应与派遣员工签订或续签《劳动合同》,《劳动合同》内容不得违反国家法律法规。</w:t>
      </w:r>
    </w:p>
    <w:p>
      <w:pPr>
        <w:pStyle w:val="3"/>
        <w:suppressLineNumbers w:val="0"/>
        <w:spacing w:line="44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（四）供应商应与派遣员工签订《计划生育目标管理责任书》，或将该责任书所述内容写入派遣员工的劳动合同书内，并及时督促员工按期进行计划生育检查。</w:t>
      </w:r>
    </w:p>
    <w:p>
      <w:pPr>
        <w:spacing w:line="440" w:lineRule="exact"/>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五）供应商应为派遣员工办理合法的派遣手续，并及时办理应甲方要求出具的各种有关证明、证件。供应商应按照本合同约定的项目和标准，为派遣员工提供相应的薪酬保险及福利待遇等，办理事项涉及的工本费用另行收取。</w:t>
      </w:r>
    </w:p>
    <w:p>
      <w:pPr>
        <w:spacing w:line="440" w:lineRule="exact"/>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（六）供应商应敦促和监督派遣员工自觉遵守法律法规等相关规定和甲方的规章制度（包括甲方与派遣员工另行签订的所有合同），保守甲方商业秘密，维护甲方合法权益。</w:t>
      </w:r>
    </w:p>
    <w:p>
      <w:pPr>
        <w:pStyle w:val="3"/>
        <w:suppressLineNumbers w:val="0"/>
        <w:spacing w:line="44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（七）本合同中规定的由甲方承担的供应商派遣人员的薪资福利由甲方支付给供应商，在相关费用到账后，供应商应及时办理支付手续。</w:t>
      </w:r>
    </w:p>
    <w:p>
      <w:pPr>
        <w:spacing w:line="440" w:lineRule="exact"/>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（八）若发生《劳动合同》项下的劳动争议，供应商应直接与派遣员工交涉解决并自行承担相关责任，供应商应采取必要且合法的措施使甲方免受由此可能引发的争议或影响。</w:t>
      </w:r>
    </w:p>
    <w:p>
      <w:pPr>
        <w:spacing w:line="440" w:lineRule="exact"/>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九）供应商同意对由于派遣员工在工作中任何作为或不作为，包括但不限于疏忽、不诚实、犯罪、欺诈或违约行为而直接或间接导致甲方的所有索赔、损失、损害、成本和开支，甲方可以参照甲方雇佣员工管理办法，处理派遣员工，</w:t>
      </w:r>
      <w:r>
        <w:rPr>
          <w:rFonts w:hint="eastAsia" w:ascii="宋体" w:hAnsi="宋体" w:eastAsia="宋体" w:cs="宋体"/>
          <w:kern w:val="2"/>
          <w:sz w:val="28"/>
          <w:szCs w:val="28"/>
          <w:lang w:val="en-US" w:eastAsia="zh-CN" w:bidi="ar-SA"/>
        </w:rPr>
        <w:t>供应商有义务配合甲方向派遣员工追究有关责任。对于派遣员工工作外造成损害的，供应商协助相关部门包括甲方对派遣员工进行责任追究。</w:t>
      </w:r>
    </w:p>
    <w:p>
      <w:pPr>
        <w:spacing w:line="440" w:lineRule="exact"/>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四、报价要求</w:t>
      </w:r>
    </w:p>
    <w:p>
      <w:pPr>
        <w:spacing w:line="440" w:lineRule="exact"/>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供应商仅就劳务派遣人员每人每月管理服务费进行报价。</w:t>
      </w:r>
    </w:p>
    <w:p>
      <w:pPr>
        <w:spacing w:line="440" w:lineRule="exact"/>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五、项目完成时限</w:t>
      </w:r>
    </w:p>
    <w:p>
      <w:pPr>
        <w:spacing w:line="440" w:lineRule="exact"/>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自合同签订之日起一年。</w:t>
      </w:r>
    </w:p>
    <w:bookmarkEnd w:id="0"/>
    <w:sectPr>
      <w:footerReference r:id="rId3" w:type="default"/>
      <w:pgSz w:w="11906" w:h="16838"/>
      <w:pgMar w:top="1723" w:right="1800" w:bottom="172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yMTQ5M2U4MTYxMDY3ODMzNDI0MTEzOWI0YjE0YjAifQ=="/>
  </w:docVars>
  <w:rsids>
    <w:rsidRoot w:val="00E038EF"/>
    <w:rsid w:val="000632E2"/>
    <w:rsid w:val="0009063B"/>
    <w:rsid w:val="000D181E"/>
    <w:rsid w:val="00105AD0"/>
    <w:rsid w:val="00112426"/>
    <w:rsid w:val="00171D19"/>
    <w:rsid w:val="0023283C"/>
    <w:rsid w:val="00281865"/>
    <w:rsid w:val="003A3EA7"/>
    <w:rsid w:val="003C3F9D"/>
    <w:rsid w:val="003F65FA"/>
    <w:rsid w:val="004E4389"/>
    <w:rsid w:val="00511B66"/>
    <w:rsid w:val="00527F4C"/>
    <w:rsid w:val="005C4715"/>
    <w:rsid w:val="005F55E2"/>
    <w:rsid w:val="006C2258"/>
    <w:rsid w:val="00731DB7"/>
    <w:rsid w:val="007C63B0"/>
    <w:rsid w:val="008D3994"/>
    <w:rsid w:val="008F26B9"/>
    <w:rsid w:val="009B35F6"/>
    <w:rsid w:val="009E7DC3"/>
    <w:rsid w:val="00A63250"/>
    <w:rsid w:val="00A91AD2"/>
    <w:rsid w:val="00B6728B"/>
    <w:rsid w:val="00BB269E"/>
    <w:rsid w:val="00BE6E0E"/>
    <w:rsid w:val="00D076F3"/>
    <w:rsid w:val="00D173EA"/>
    <w:rsid w:val="00DC50E9"/>
    <w:rsid w:val="00E030A4"/>
    <w:rsid w:val="00E038EF"/>
    <w:rsid w:val="00E86943"/>
    <w:rsid w:val="00E904C7"/>
    <w:rsid w:val="00FA171F"/>
    <w:rsid w:val="00FE3042"/>
    <w:rsid w:val="01097EBC"/>
    <w:rsid w:val="0EE62CD0"/>
    <w:rsid w:val="13145D33"/>
    <w:rsid w:val="151643DF"/>
    <w:rsid w:val="1DCB6118"/>
    <w:rsid w:val="1F8E6353"/>
    <w:rsid w:val="2A585CB7"/>
    <w:rsid w:val="34A252E0"/>
    <w:rsid w:val="39681787"/>
    <w:rsid w:val="3CD106DB"/>
    <w:rsid w:val="3D11298C"/>
    <w:rsid w:val="41D51A22"/>
    <w:rsid w:val="421F0200"/>
    <w:rsid w:val="48ED1CE0"/>
    <w:rsid w:val="4A664494"/>
    <w:rsid w:val="526145AB"/>
    <w:rsid w:val="527E45E2"/>
    <w:rsid w:val="52FC4D3E"/>
    <w:rsid w:val="537A64E5"/>
    <w:rsid w:val="61546E2A"/>
    <w:rsid w:val="61645C98"/>
    <w:rsid w:val="645A30BE"/>
    <w:rsid w:val="665E5A04"/>
    <w:rsid w:val="678B21FE"/>
    <w:rsid w:val="68692332"/>
    <w:rsid w:val="6B40388D"/>
    <w:rsid w:val="6D8B77FC"/>
    <w:rsid w:val="6F152488"/>
    <w:rsid w:val="6F9D09A5"/>
    <w:rsid w:val="72073D4D"/>
    <w:rsid w:val="72E33353"/>
    <w:rsid w:val="744A37ED"/>
    <w:rsid w:val="757A09A0"/>
    <w:rsid w:val="780E778E"/>
    <w:rsid w:val="7C164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6"/>
    <w:qFormat/>
    <w:uiPriority w:val="0"/>
    <w:pPr>
      <w:keepNext/>
      <w:widowControl/>
      <w:numPr>
        <w:ilvl w:val="0"/>
        <w:numId w:val="1"/>
      </w:numPr>
      <w:jc w:val="center"/>
      <w:outlineLvl w:val="0"/>
    </w:pPr>
    <w:rPr>
      <w:rFonts w:ascii="黑体" w:eastAsia="黑体"/>
      <w:kern w:val="0"/>
      <w:sz w:val="52"/>
      <w:szCs w:val="20"/>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iPriority w:val="0"/>
    <w:pPr>
      <w:suppressLineNumbers/>
      <w:spacing w:line="360" w:lineRule="auto"/>
      <w:ind w:firstLine="420" w:firstLineChars="200"/>
    </w:pPr>
  </w:style>
  <w:style w:type="paragraph" w:styleId="5">
    <w:name w:val="Body Text"/>
    <w:basedOn w:val="1"/>
    <w:next w:val="1"/>
    <w:link w:val="13"/>
    <w:qFormat/>
    <w:uiPriority w:val="0"/>
    <w:pPr>
      <w:tabs>
        <w:tab w:val="left" w:pos="1500"/>
      </w:tabs>
      <w:spacing w:line="360" w:lineRule="auto"/>
    </w:pPr>
    <w:rPr>
      <w:rFonts w:ascii="宋体" w:hAnsi="宋体"/>
      <w:sz w:val="24"/>
    </w:rPr>
  </w:style>
  <w:style w:type="paragraph" w:styleId="6">
    <w:name w:val="Plain Text"/>
    <w:basedOn w:val="1"/>
    <w:link w:val="15"/>
    <w:unhideWhenUsed/>
    <w:qFormat/>
    <w:uiPriority w:val="99"/>
    <w:rPr>
      <w:rFonts w:ascii="宋体" w:hAnsi="Courier New" w:cs="Courier New"/>
      <w:szCs w:val="21"/>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qFormat/>
    <w:uiPriority w:val="99"/>
    <w:rPr>
      <w:sz w:val="18"/>
      <w:szCs w:val="18"/>
    </w:rPr>
  </w:style>
  <w:style w:type="character" w:customStyle="1" w:styleId="13">
    <w:name w:val="正文文本 Char"/>
    <w:basedOn w:val="10"/>
    <w:link w:val="5"/>
    <w:qFormat/>
    <w:uiPriority w:val="0"/>
    <w:rPr>
      <w:rFonts w:ascii="宋体" w:hAnsi="宋体" w:eastAsia="宋体" w:cs="Times New Roman"/>
      <w:sz w:val="24"/>
      <w:szCs w:val="24"/>
    </w:rPr>
  </w:style>
  <w:style w:type="paragraph" w:styleId="14">
    <w:name w:val="List Paragraph"/>
    <w:basedOn w:val="1"/>
    <w:link w:val="18"/>
    <w:qFormat/>
    <w:uiPriority w:val="34"/>
    <w:pPr>
      <w:ind w:left="720"/>
      <w:contextualSpacing/>
    </w:pPr>
  </w:style>
  <w:style w:type="character" w:customStyle="1" w:styleId="15">
    <w:name w:val="纯文本 Char"/>
    <w:basedOn w:val="10"/>
    <w:link w:val="6"/>
    <w:semiHidden/>
    <w:qFormat/>
    <w:uiPriority w:val="99"/>
    <w:rPr>
      <w:rFonts w:ascii="宋体" w:hAnsi="Courier New" w:eastAsia="宋体" w:cs="Courier New"/>
      <w:szCs w:val="21"/>
    </w:rPr>
  </w:style>
  <w:style w:type="character" w:customStyle="1" w:styleId="16">
    <w:name w:val="标题 1 Char"/>
    <w:basedOn w:val="10"/>
    <w:link w:val="4"/>
    <w:qFormat/>
    <w:uiPriority w:val="0"/>
    <w:rPr>
      <w:rFonts w:ascii="黑体" w:hAnsi="Calibri" w:eastAsia="黑体" w:cs="Times New Roman"/>
      <w:kern w:val="0"/>
      <w:sz w:val="52"/>
      <w:szCs w:val="20"/>
    </w:rPr>
  </w:style>
  <w:style w:type="paragraph" w:customStyle="1" w:styleId="17">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18">
    <w:name w:val="列出段落 Char"/>
    <w:link w:val="14"/>
    <w:qFormat/>
    <w:uiPriority w:val="34"/>
    <w:rPr>
      <w:rFonts w:ascii="Calibri" w:hAnsi="Calibri"/>
      <w:kern w:val="2"/>
      <w:sz w:val="21"/>
      <w:szCs w:val="24"/>
    </w:rPr>
  </w:style>
  <w:style w:type="paragraph" w:customStyle="1" w:styleId="19">
    <w:name w:val="列表段落1"/>
    <w:basedOn w:val="1"/>
    <w:qFormat/>
    <w:uiPriority w:val="0"/>
    <w:pPr>
      <w:ind w:firstLine="420" w:firstLineChars="200"/>
    </w:pPr>
    <w:rPr>
      <w:rFonts w:ascii="Calibri" w:hAnsi="Calibri"/>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tencent</Company>
  <Pages>8</Pages>
  <Words>3639</Words>
  <Characters>3679</Characters>
  <Lines>27</Lines>
  <Paragraphs>7</Paragraphs>
  <TotalTime>8</TotalTime>
  <ScaleCrop>false</ScaleCrop>
  <LinksUpToDate>false</LinksUpToDate>
  <CharactersWithSpaces>3720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2023-03-02T07:53:00Z</dcterms:created>
  <dc:creator>hr</dc:creator>
  <cp:lastModifiedBy>Dyf_楓</cp:lastModifiedBy>
  <cp:lastPrinted>2023-03-02T03:28:00Z</cp:lastPrinted>
  <dcterms:modified xsi:type="dcterms:W3CDTF">2023-10-08T07:04:52Z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853B387449AC46FFBE6D7AAA8C7B6EB8_13</vt:lpwstr>
  </property>
</Properties>
</file>